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79" w:rsidRDefault="003C295A">
      <w:pPr>
        <w:rPr>
          <w:rFonts w:asciiTheme="majorHAnsi" w:hAnsiTheme="majorHAnsi" w:cstheme="majorHAnsi"/>
          <w:b/>
          <w:sz w:val="30"/>
          <w:szCs w:val="30"/>
        </w:rPr>
      </w:pPr>
      <w:r w:rsidRPr="003C295A">
        <w:rPr>
          <w:rFonts w:asciiTheme="majorHAnsi" w:hAnsiTheme="majorHAnsi" w:cstheme="majorHAnsi"/>
          <w:b/>
          <w:sz w:val="30"/>
          <w:szCs w:val="30"/>
        </w:rPr>
        <w:t>Tam u </w:t>
      </w:r>
      <w:r>
        <w:rPr>
          <w:rFonts w:asciiTheme="majorHAnsi" w:hAnsiTheme="majorHAnsi" w:cstheme="majorHAnsi"/>
          <w:b/>
          <w:sz w:val="30"/>
          <w:szCs w:val="30"/>
        </w:rPr>
        <w:t>nebeský</w:t>
      </w:r>
      <w:r w:rsidRPr="003C295A">
        <w:rPr>
          <w:rFonts w:asciiTheme="majorHAnsi" w:hAnsiTheme="majorHAnsi" w:cstheme="majorHAnsi"/>
          <w:b/>
          <w:sz w:val="30"/>
          <w:szCs w:val="30"/>
        </w:rPr>
        <w:t xml:space="preserve">ch </w:t>
      </w:r>
      <w:proofErr w:type="spellStart"/>
      <w:r w:rsidRPr="003C295A">
        <w:rPr>
          <w:rFonts w:asciiTheme="majorHAnsi" w:hAnsiTheme="majorHAnsi" w:cstheme="majorHAnsi"/>
          <w:b/>
          <w:sz w:val="30"/>
          <w:szCs w:val="30"/>
        </w:rPr>
        <w:t>bran</w:t>
      </w:r>
      <w:proofErr w:type="spellEnd"/>
    </w:p>
    <w:p w:rsidR="00255798" w:rsidRPr="003C295A" w:rsidRDefault="00255798">
      <w:pPr>
        <w:rPr>
          <w:rFonts w:asciiTheme="majorHAnsi" w:hAnsiTheme="majorHAnsi" w:cstheme="majorHAnsi"/>
          <w:b/>
          <w:sz w:val="30"/>
          <w:szCs w:val="30"/>
        </w:rPr>
      </w:pPr>
    </w:p>
    <w:p w:rsidR="003C295A" w:rsidRDefault="003C295A" w:rsidP="003C295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ZAČ.: gitara 4 takty</w:t>
      </w:r>
    </w:p>
    <w:p w:rsidR="003C295A" w:rsidRPr="003C295A" w:rsidRDefault="003C295A" w:rsidP="003C295A">
      <w:pPr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</w:pP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rád pár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písní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v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nichž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žil,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Cesty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toulavý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ty, o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kterých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snil.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S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vlídnou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tmou,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když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v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létě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kraj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šel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spát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Poznal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že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tenhle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svět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mám rád.</w:t>
      </w:r>
    </w:p>
    <w:p w:rsidR="003C295A" w:rsidRP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</w:pP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Bez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řečí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každou práci vzal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A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problémy, že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málem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to vzdal.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Pokaždé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vstal a </w:t>
      </w:r>
      <w:bookmarkStart w:id="0" w:name="_GoBack"/>
      <w:bookmarkEnd w:id="0"/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zkoušel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jít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Pro tu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čest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že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s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vámi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žít.</w:t>
      </w:r>
    </w:p>
    <w:p w:rsid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</w:pP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rád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stín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stromů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říční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proud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štíty hor,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co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nejdou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překlenout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.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Krásnější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svět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vůbec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nehledám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To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řeknu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vám tam u nebeských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bran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.</w:t>
      </w:r>
    </w:p>
    <w:p w:rsidR="003C295A" w:rsidRP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202124"/>
          <w:sz w:val="21"/>
          <w:szCs w:val="21"/>
          <w:lang w:eastAsia="sk-SK"/>
        </w:rPr>
      </w:pPr>
      <w:r>
        <w:rPr>
          <w:rFonts w:asciiTheme="majorHAnsi" w:eastAsia="Times New Roman" w:hAnsiTheme="majorHAnsi" w:cstheme="majorHAnsi"/>
          <w:b/>
          <w:color w:val="202124"/>
          <w:sz w:val="21"/>
          <w:szCs w:val="21"/>
          <w:lang w:eastAsia="sk-SK"/>
        </w:rPr>
        <w:t>GITARA: 4 takty</w:t>
      </w:r>
    </w:p>
    <w:p w:rsidR="003C295A" w:rsidRP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</w:pP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Dětský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smích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a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vlání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koňských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hřív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Něco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moudrých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vět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co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znát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už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dřív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Slunce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zář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když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hřála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do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mých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zad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Poznal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že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tenhle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svět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mám rád.</w:t>
      </w:r>
    </w:p>
    <w:p w:rsid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</w:pP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rád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stín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stromů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říční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proud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štíty hor,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co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nejdou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překlenout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.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Krásnější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svět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vůbec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nehledám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To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řeknu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vám tam u nebeských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bran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.</w:t>
      </w:r>
    </w:p>
    <w:p w:rsid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202124"/>
          <w:sz w:val="21"/>
          <w:szCs w:val="21"/>
          <w:lang w:eastAsia="sk-SK"/>
        </w:rPr>
      </w:pPr>
      <w:r>
        <w:rPr>
          <w:rFonts w:asciiTheme="majorHAnsi" w:eastAsia="Times New Roman" w:hAnsiTheme="majorHAnsi" w:cstheme="majorHAnsi"/>
          <w:b/>
          <w:color w:val="202124"/>
          <w:sz w:val="21"/>
          <w:szCs w:val="21"/>
          <w:lang w:eastAsia="sk-SK"/>
        </w:rPr>
        <w:t>GITARA: 4 takty</w:t>
      </w:r>
    </w:p>
    <w:p w:rsidR="003C295A" w:rsidRPr="003C295A" w:rsidRDefault="003C295A" w:rsidP="003C2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202124"/>
          <w:sz w:val="21"/>
          <w:szCs w:val="21"/>
          <w:lang w:eastAsia="sk-SK"/>
        </w:rPr>
      </w:pPr>
      <w:r>
        <w:rPr>
          <w:rFonts w:asciiTheme="majorHAnsi" w:eastAsia="Times New Roman" w:hAnsiTheme="majorHAnsi" w:cstheme="majorHAnsi"/>
          <w:b/>
          <w:color w:val="202124"/>
          <w:sz w:val="21"/>
          <w:szCs w:val="21"/>
          <w:lang w:eastAsia="sk-SK"/>
        </w:rPr>
        <w:t>SOLO: harmonika</w:t>
      </w:r>
    </w:p>
    <w:p w:rsidR="00255798" w:rsidRDefault="00255798" w:rsidP="0025579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</w:pP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Měl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jsem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rád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stín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stromů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říční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proud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,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štíty hor,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co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nejdou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překlenout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.</w:t>
      </w:r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Krásnější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svět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vůbec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nehledám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br/>
        <w:t xml:space="preserve">To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řeknu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 xml:space="preserve"> vám tam u nebeských </w:t>
      </w:r>
      <w:proofErr w:type="spellStart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bran</w:t>
      </w:r>
      <w:proofErr w:type="spellEnd"/>
      <w:r w:rsidRPr="003C295A">
        <w:rPr>
          <w:rFonts w:asciiTheme="majorHAnsi" w:eastAsia="Times New Roman" w:hAnsiTheme="majorHAnsi" w:cstheme="majorHAnsi"/>
          <w:color w:val="202124"/>
          <w:sz w:val="21"/>
          <w:szCs w:val="21"/>
          <w:lang w:eastAsia="sk-SK"/>
        </w:rPr>
        <w:t>.</w:t>
      </w:r>
    </w:p>
    <w:p w:rsidR="003C295A" w:rsidRPr="00255798" w:rsidRDefault="00255798">
      <w:pPr>
        <w:rPr>
          <w:rFonts w:asciiTheme="majorHAnsi" w:hAnsiTheme="majorHAnsi" w:cstheme="majorHAnsi"/>
          <w:b/>
        </w:rPr>
      </w:pPr>
      <w:r w:rsidRPr="00255798">
        <w:rPr>
          <w:rFonts w:asciiTheme="majorHAnsi" w:hAnsiTheme="majorHAnsi" w:cstheme="majorHAnsi"/>
          <w:b/>
        </w:rPr>
        <w:t>DOHRA: GITARA</w:t>
      </w:r>
      <w:r>
        <w:rPr>
          <w:rFonts w:asciiTheme="majorHAnsi" w:hAnsiTheme="majorHAnsi" w:cstheme="majorHAnsi"/>
          <w:b/>
        </w:rPr>
        <w:t xml:space="preserve"> 4 takty</w:t>
      </w:r>
    </w:p>
    <w:p w:rsidR="00E26ED3" w:rsidRPr="00255798" w:rsidRDefault="00E26ED3">
      <w:pPr>
        <w:rPr>
          <w:rFonts w:asciiTheme="majorHAnsi" w:hAnsiTheme="majorHAnsi" w:cstheme="majorHAnsi"/>
          <w:b/>
        </w:rPr>
      </w:pPr>
    </w:p>
    <w:sectPr w:rsidR="00E26ED3" w:rsidRPr="0025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5A"/>
    <w:rsid w:val="000221AB"/>
    <w:rsid w:val="00217B79"/>
    <w:rsid w:val="00255798"/>
    <w:rsid w:val="003C295A"/>
    <w:rsid w:val="00E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9FA9"/>
  <w15:chartTrackingRefBased/>
  <w15:docId w15:val="{6D01B4FF-C663-4C5C-9E57-E1BE7D32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2020-11-27T22:58:00Z</dcterms:created>
  <dcterms:modified xsi:type="dcterms:W3CDTF">2020-11-27T23:53:00Z</dcterms:modified>
</cp:coreProperties>
</file>